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</w:p>
    <w:p>
      <w:pPr>
        <w:pStyle w:val="Normal"/>
        <w:jc w:val="center"/>
        <w:rPr/>
      </w:pP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>средств в 202</w:t>
      </w:r>
      <w:r>
        <w:rPr>
          <w:rFonts w:eastAsia="Times New Roman" w:cs="Times New Roman"/>
          <w:b/>
          <w:color w:val="00000A"/>
          <w:kern w:val="0"/>
          <w:sz w:val="22"/>
          <w:szCs w:val="22"/>
          <w:highlight w:val="white"/>
          <w:lang w:val="ru-RU" w:eastAsia="ru-RU" w:bidi="ar-SA"/>
        </w:rPr>
        <w:t>6</w:t>
      </w: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 xml:space="preserve"> г.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sz w:val="22"/>
          <w:szCs w:val="22"/>
          <w:highlight w:val="white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  <w:highlight w:val="white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>в 202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shd w:fill="FFFFFF" w:val="clear"/>
          <w:lang w:val="ru-RU" w:eastAsia="ru-RU" w:bidi="ar-SA"/>
        </w:rPr>
        <w:t>6</w:t>
      </w:r>
      <w:r>
        <w:rPr>
          <w:b w:val="false"/>
          <w:bCs w:val="false"/>
          <w:sz w:val="22"/>
          <w:szCs w:val="22"/>
          <w:shd w:fill="FFFFFF" w:val="clear"/>
        </w:rPr>
        <w:t xml:space="preserve"> г.</w:t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b w:val="false"/>
          <w:bCs w:val="false"/>
          <w:sz w:val="22"/>
          <w:szCs w:val="22"/>
          <w:highlight w:val="white"/>
        </w:rPr>
        <w:t>Место оказания услуги: по месту нахождения Исполнителя в пределах п. Абан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shd w:fill="FFFFFF" w:val="clear"/>
          <w:em w:val="none"/>
          <w:lang w:val="ru-RU" w:eastAsia="ru-RU" w:bidi="ar-SA"/>
        </w:rPr>
        <w:t xml:space="preserve">Для расчета обоснования стартовой цены закупочной сессии с учетом требований                          ст. 22 Федерального закона РФ от 05.04.2013 № 44-ФЗ, а также Методических рекомендаций                      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highlight w:val="white"/>
          <w:u w:val="none"/>
          <w:em w:val="none"/>
          <w:lang w:val="ru-RU" w:eastAsia="ru-RU" w:bidi="ar-SA"/>
        </w:rPr>
        <w:t>были использованы цены медицинских учреждений, оказывающих данную услугу.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9982" w:type="dxa"/>
        <w:jc w:val="left"/>
        <w:tblInd w:w="-37" w:type="dxa"/>
        <w:tblLayout w:type="fixed"/>
        <w:tblCellMar>
          <w:top w:w="55" w:type="dxa"/>
          <w:left w:w="2" w:type="dxa"/>
          <w:bottom w:w="55" w:type="dxa"/>
          <w:right w:w="53" w:type="dxa"/>
        </w:tblCellMar>
      </w:tblPr>
      <w:tblGrid>
        <w:gridCol w:w="1636"/>
        <w:gridCol w:w="960"/>
        <w:gridCol w:w="1301"/>
        <w:gridCol w:w="1198"/>
        <w:gridCol w:w="10"/>
        <w:gridCol w:w="1155"/>
        <w:gridCol w:w="1299"/>
        <w:gridCol w:w="10"/>
        <w:gridCol w:w="1313"/>
        <w:gridCol w:w="1098"/>
      </w:tblGrid>
      <w:tr>
        <w:trPr>
          <w:trHeight w:val="1080" w:hRule="atLeast"/>
        </w:trPr>
        <w:tc>
          <w:tcPr>
            <w:tcW w:w="163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6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50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Приказ КГБУЗ «Абанская РБ»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№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342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от 19.11.2025</w:t>
            </w:r>
          </w:p>
        </w:tc>
        <w:tc>
          <w:tcPr>
            <w:tcW w:w="24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Приказ </w:t>
            </w:r>
            <w:bookmarkStart w:id="1" w:name="__DdeLink__128_1143838061"/>
            <w:bookmarkEnd w:id="1"/>
            <w:r>
              <w:rPr>
                <w:b/>
                <w:bCs/>
                <w:sz w:val="22"/>
                <w:szCs w:val="22"/>
              </w:rPr>
              <w:t>КГБУЗ «Казачинская РБ»</w:t>
            </w:r>
          </w:p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  <w:r>
              <w:rPr>
                <w:b/>
                <w:bCs/>
                <w:sz w:val="22"/>
                <w:szCs w:val="22"/>
              </w:rPr>
              <w:t>11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от </w:t>
            </w:r>
            <w:bookmarkStart w:id="2" w:name="__DdeLink__128_1143838061_Копия_1"/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24.01.2024</w:t>
            </w:r>
          </w:p>
        </w:tc>
        <w:tc>
          <w:tcPr>
            <w:tcW w:w="24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Приказ КГБУЗ «Рыбинская РБ»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№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-28-од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от 30.01.2025</w:t>
            </w:r>
          </w:p>
        </w:tc>
      </w:tr>
      <w:tr>
        <w:trPr>
          <w:trHeight w:val="1080" w:hRule="atLeast"/>
        </w:trPr>
        <w:tc>
          <w:tcPr>
            <w:tcW w:w="163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6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6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Цена за ед. (руб.)</w:t>
            </w:r>
          </w:p>
        </w:tc>
        <w:tc>
          <w:tcPr>
            <w:tcW w:w="12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Сумма (руб.)</w:t>
            </w:r>
          </w:p>
        </w:tc>
        <w:tc>
          <w:tcPr>
            <w:tcW w:w="132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/>
        <w:tc>
          <w:tcPr>
            <w:tcW w:w="16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6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 xml:space="preserve"> г.</w:t>
            </w:r>
          </w:p>
        </w:tc>
        <w:tc>
          <w:tcPr>
            <w:tcW w:w="9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/>
            </w:pPr>
            <w:r>
              <w:rPr>
                <w:sz w:val="21"/>
                <w:szCs w:val="21"/>
                <w:highlight w:val="white"/>
              </w:rPr>
              <w:t>45</w:t>
            </w:r>
          </w:p>
        </w:tc>
        <w:tc>
          <w:tcPr>
            <w:tcW w:w="1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62,00</w:t>
            </w:r>
          </w:p>
        </w:tc>
        <w:tc>
          <w:tcPr>
            <w:tcW w:w="1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1"/>
                <w:szCs w:val="21"/>
                <w:highlight w:val="white"/>
              </w:rPr>
              <w:t>2 790,00</w:t>
            </w:r>
          </w:p>
        </w:tc>
        <w:tc>
          <w:tcPr>
            <w:tcW w:w="116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85,00</w:t>
            </w:r>
          </w:p>
        </w:tc>
        <w:tc>
          <w:tcPr>
            <w:tcW w:w="12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1"/>
                <w:szCs w:val="21"/>
              </w:rPr>
              <w:t>3 825,00</w:t>
            </w:r>
          </w:p>
        </w:tc>
        <w:tc>
          <w:tcPr>
            <w:tcW w:w="132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80,00</w:t>
            </w:r>
          </w:p>
        </w:tc>
        <w:tc>
          <w:tcPr>
            <w:tcW w:w="1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3 600,00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3 405,00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12,0968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15,99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 w:left="0" w:right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15,99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2"/>
          <w:szCs w:val="22"/>
        </w:rPr>
      </w:pPr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Начальная цена закупочной сессии на право заключения государственного контракта на </w:t>
      </w:r>
      <w:bookmarkStart w:id="3" w:name="__DdeLink__123_1260754105111"/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оказание услуг </w:t>
      </w:r>
      <w:bookmarkEnd w:id="3"/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lang w:val="ru-RU" w:eastAsia="ru-RU" w:bidi="ar-SA"/>
        </w:rPr>
        <w:t>по проведению предрейсовых медицинских осмотров водителей транспортных средств в 2026 г.</w:t>
      </w:r>
      <w:r>
        <w:rPr>
          <w:rFonts w:eastAsia="Times New Roman" w:cs="Times New Roman"/>
          <w:bCs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устанавливается в размере цены, по которой данный вид услуг может быть оказан на территории</w:t>
      </w:r>
      <w:r>
        <w:rPr>
          <w:sz w:val="22"/>
          <w:szCs w:val="22"/>
          <w:highlight w:val="white"/>
        </w:rPr>
        <w:t xml:space="preserve">                    п. Абана Красноярского края: </w:t>
      </w:r>
      <w:r>
        <w:rPr>
          <w:b w:val="false"/>
          <w:bCs w:val="false"/>
          <w:sz w:val="22"/>
          <w:szCs w:val="22"/>
          <w:highlight w:val="white"/>
        </w:rPr>
        <w:t>2 790,00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 xml:space="preserve"> (две тысячи семьсот девяносто) рублей 00 копеек.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  <w:b w:val="false"/>
          <w:bCs w:val="false"/>
          <w:sz w:val="21"/>
          <w:szCs w:val="21"/>
          <w:highlight w:val="white"/>
        </w:rPr>
      </w:pPr>
      <w:r>
        <w:rPr>
          <w:b w:val="false"/>
          <w:bCs w:val="false"/>
          <w:sz w:val="21"/>
          <w:szCs w:val="21"/>
          <w:highlight w:val="white"/>
        </w:rPr>
      </w:r>
    </w:p>
    <w:p>
      <w:pPr>
        <w:pStyle w:val="BodyText"/>
        <w:spacing w:before="0" w:after="0"/>
        <w:ind w:hanging="0" w:left="0" w:right="0"/>
        <w:jc w:val="left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spacing w:before="0" w:after="0"/>
        <w:ind w:hanging="0" w:left="0" w:right="0"/>
        <w:jc w:val="both"/>
        <w:rPr/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Заместитель начальника отдела МТО                                                                                        Л.М. Юлдашева</w:t>
      </w:r>
    </w:p>
    <w:p>
      <w:pPr>
        <w:pStyle w:val="BodyText"/>
        <w:spacing w:before="0" w:after="0"/>
        <w:ind w:hanging="0" w:left="0" w:right="0"/>
        <w:jc w:val="left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51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Application>LibreOffice/7.6.7.2$Linux_X86_64 LibreOffice_project/60$Build-2</Application>
  <AppVersion>15.0000</AppVersion>
  <Pages>1</Pages>
  <Words>292</Words>
  <Characters>1932</Characters>
  <CharactersWithSpaces>2339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2025-11-19T17:27:16Z</cp:lastPrinted>
  <dcterms:modified xsi:type="dcterms:W3CDTF">2026-08-20T12:10:18Z</dcterms:modified>
  <cp:revision>690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